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383AF" w14:textId="77777777" w:rsidR="001330AC" w:rsidRPr="001330AC" w:rsidRDefault="001330AC" w:rsidP="001330AC">
      <w:pPr>
        <w:spacing w:line="360" w:lineRule="auto"/>
        <w:ind w:firstLine="0"/>
        <w:jc w:val="center"/>
        <w:rPr>
          <w:lang w:val="ro-RO"/>
        </w:rPr>
      </w:pPr>
      <w:r w:rsidRPr="001330AC">
        <w:rPr>
          <w:rFonts w:eastAsia="Times New Roman"/>
          <w:b/>
          <w:bCs/>
          <w:color w:val="000000"/>
          <w:lang w:val="ro-RO"/>
        </w:rPr>
        <w:t>ADUNAREA GENERALĂ A ASOCIAȚILOR A ASOCIAȚIEI DE DEZVOLTARE</w:t>
      </w:r>
    </w:p>
    <w:p w14:paraId="2F3F8A32" w14:textId="77777777" w:rsidR="001330AC" w:rsidRDefault="001330AC" w:rsidP="001330AC">
      <w:pPr>
        <w:spacing w:line="360" w:lineRule="auto"/>
        <w:ind w:firstLine="0"/>
        <w:jc w:val="center"/>
        <w:rPr>
          <w:rFonts w:eastAsia="Times New Roman"/>
          <w:b/>
          <w:bCs/>
          <w:color w:val="000000"/>
          <w:lang w:val="ro-RO"/>
        </w:rPr>
      </w:pPr>
      <w:r w:rsidRPr="001330AC">
        <w:rPr>
          <w:rFonts w:eastAsia="Times New Roman"/>
          <w:b/>
          <w:bCs/>
          <w:color w:val="000000"/>
          <w:lang w:val="ro-RO"/>
        </w:rPr>
        <w:t>INTERCOMUNITARĂ PENTRU SALUBRIZARE BACĂU</w:t>
      </w:r>
    </w:p>
    <w:p w14:paraId="33A56DCA" w14:textId="77777777" w:rsidR="001330AC" w:rsidRPr="001330AC" w:rsidRDefault="001330AC" w:rsidP="001330AC">
      <w:pPr>
        <w:spacing w:line="360" w:lineRule="auto"/>
        <w:ind w:firstLine="0"/>
        <w:jc w:val="center"/>
        <w:rPr>
          <w:lang w:val="ro-RO"/>
        </w:rPr>
      </w:pPr>
    </w:p>
    <w:p w14:paraId="6C71BF1D" w14:textId="4BE9BE90" w:rsidR="001330AC" w:rsidRPr="001330AC" w:rsidRDefault="00F60DA8" w:rsidP="001330AC">
      <w:pPr>
        <w:spacing w:line="360" w:lineRule="auto"/>
        <w:ind w:firstLine="0"/>
        <w:jc w:val="center"/>
        <w:rPr>
          <w:lang w:val="ro-RO"/>
        </w:rPr>
      </w:pPr>
      <w:r w:rsidRPr="00F60DA8">
        <w:rPr>
          <w:rFonts w:eastAsia="Times New Roman"/>
          <w:b/>
          <w:bCs/>
          <w:color w:val="000000"/>
          <w:lang w:val="ro-RO"/>
        </w:rPr>
        <w:t xml:space="preserve">PROIECT DE </w:t>
      </w:r>
      <w:r w:rsidR="001330AC" w:rsidRPr="001330AC">
        <w:rPr>
          <w:rFonts w:eastAsia="Times New Roman"/>
          <w:b/>
          <w:bCs/>
          <w:color w:val="000000"/>
          <w:lang w:val="ro-RO"/>
        </w:rPr>
        <w:t>HOTĂRÂREA</w:t>
      </w:r>
    </w:p>
    <w:p w14:paraId="62BDA87B" w14:textId="77777777" w:rsidR="001330AC" w:rsidRDefault="001330AC" w:rsidP="001330AC">
      <w:pPr>
        <w:spacing w:line="360" w:lineRule="auto"/>
        <w:ind w:firstLine="0"/>
        <w:jc w:val="center"/>
        <w:rPr>
          <w:rFonts w:eastAsia="Times New Roman"/>
          <w:b/>
          <w:bCs/>
          <w:color w:val="000000"/>
          <w:lang w:val="ro-RO"/>
        </w:rPr>
      </w:pPr>
      <w:r w:rsidRPr="001330AC">
        <w:rPr>
          <w:rFonts w:eastAsia="Times New Roman"/>
          <w:b/>
          <w:bCs/>
          <w:color w:val="000000"/>
          <w:lang w:val="ro-RO"/>
        </w:rPr>
        <w:t>privind aprobarea situațiilor financiare anuale ale Asociației de Dezvoltare Intercomunitară pentru Salubrizare Bacău aferente exercițiului financiar încheiat la 31.12.2025</w:t>
      </w:r>
    </w:p>
    <w:p w14:paraId="20F554B9" w14:textId="77777777" w:rsidR="001330AC" w:rsidRPr="001330AC" w:rsidRDefault="001330AC" w:rsidP="001330AC">
      <w:pPr>
        <w:spacing w:line="360" w:lineRule="auto"/>
        <w:ind w:firstLine="0"/>
        <w:jc w:val="center"/>
        <w:rPr>
          <w:lang w:val="ro-RO"/>
        </w:rPr>
      </w:pPr>
    </w:p>
    <w:p w14:paraId="7EBFEF1B" w14:textId="77777777" w:rsidR="001330AC" w:rsidRPr="001330AC" w:rsidRDefault="001330AC" w:rsidP="001330AC">
      <w:pPr>
        <w:spacing w:line="360" w:lineRule="auto"/>
        <w:ind w:firstLine="851"/>
        <w:jc w:val="both"/>
        <w:rPr>
          <w:lang w:val="ro-RO"/>
        </w:rPr>
      </w:pPr>
      <w:r w:rsidRPr="001330AC">
        <w:rPr>
          <w:rFonts w:eastAsia="Times New Roman"/>
          <w:color w:val="000000"/>
          <w:lang w:val="ro-RO"/>
        </w:rPr>
        <w:t>Adunarea Generală a Asociaților Asociației de Dezvoltare Intercomunitară pentru Salubrizare Bacău, întrunită în ședința extraordinară din data de ____.____.2026, cu vot prin corespondență,</w:t>
      </w:r>
    </w:p>
    <w:p w14:paraId="2444DDF7" w14:textId="77777777" w:rsidR="001330AC" w:rsidRDefault="001330AC" w:rsidP="001330AC">
      <w:pPr>
        <w:spacing w:line="360" w:lineRule="auto"/>
        <w:jc w:val="both"/>
        <w:rPr>
          <w:rFonts w:eastAsia="Times New Roman"/>
          <w:b/>
          <w:bCs/>
          <w:color w:val="000000"/>
          <w:lang w:val="ro-RO"/>
        </w:rPr>
      </w:pPr>
    </w:p>
    <w:p w14:paraId="010409A7" w14:textId="77777777" w:rsidR="001330AC" w:rsidRPr="001330AC" w:rsidRDefault="001330AC" w:rsidP="001330AC">
      <w:pPr>
        <w:spacing w:line="360" w:lineRule="auto"/>
        <w:jc w:val="both"/>
        <w:rPr>
          <w:lang w:val="ro-RO"/>
        </w:rPr>
      </w:pPr>
      <w:r w:rsidRPr="001330AC">
        <w:rPr>
          <w:rFonts w:eastAsia="Times New Roman"/>
          <w:b/>
          <w:bCs/>
          <w:color w:val="000000"/>
          <w:lang w:val="ro-RO"/>
        </w:rPr>
        <w:t>AVÂND ÎN VEDERE:</w:t>
      </w:r>
    </w:p>
    <w:p w14:paraId="12F2F2A2"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prevederile art. 16 alin. (2) lit. c) din Statutul Asociației de Dezvoltare Intercomunitară pentru Salubrizare Bacău, privind aprobarea situațiilor financiare ale Asociației pentru exercițiul financiar încheiat;</w:t>
      </w:r>
    </w:p>
    <w:p w14:paraId="0D52F5B7"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prevederile art. 23 alin. (2) lit. a) din Statutul Asociației, potrivit cărora Consiliul Director prezintă adunării generale raportul de activitate pe perioada anterioară, execuția bugetului de venituri și cheltuieli, bilanțul contabil, proiectul bugetului de venituri și cheltuieli al exercițiului financiar viitor și proiectul programelor Asociației;</w:t>
      </w:r>
    </w:p>
    <w:p w14:paraId="42A929AF"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prevederile art. 2.8 alin. (3) lit. a) din Regulamentul de Organizare și Funcționare al ADIS Bacău;</w:t>
      </w:r>
    </w:p>
    <w:p w14:paraId="6EB1099B"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prevederile Ordinului ministrului economiei și finanțelor nr. 1969/2007 privind aprobarea reglementărilor contabile pentru persoanele juridice fără scop patrimonial, cu modificările și completările ulterioare;</w:t>
      </w:r>
    </w:p>
    <w:p w14:paraId="18CA7E8A"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prevederile Ordinului ministrului finanțelor publice nr. 166/2017 privind principalele aspecte legate de întocmirea și depunerea situațiilor financiare anuale și a raportărilor contabile anuale ale operatorilor economici la unitățile teritoriale ale Ministerului Finanțelor Publice;</w:t>
      </w:r>
    </w:p>
    <w:p w14:paraId="2B653818"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 xml:space="preserve">Raportul de audit extern realizat de P.F.A. </w:t>
      </w:r>
      <w:proofErr w:type="spellStart"/>
      <w:r w:rsidRPr="001330AC">
        <w:rPr>
          <w:color w:val="000000"/>
          <w:lang w:val="ro-RO"/>
        </w:rPr>
        <w:t>Palur</w:t>
      </w:r>
      <w:proofErr w:type="spellEnd"/>
      <w:r w:rsidRPr="001330AC">
        <w:rPr>
          <w:color w:val="000000"/>
          <w:lang w:val="ro-RO"/>
        </w:rPr>
        <w:t xml:space="preserve"> Margareta, înregistrat la ADIS Bacău cu nr. 1945/30.04.2026;</w:t>
      </w:r>
    </w:p>
    <w:p w14:paraId="6525C0E4"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Hotărârea AGA nr. 18/20.11.2025 privind numirea cenzorului cu calitate de expert contabil autorizat;</w:t>
      </w:r>
    </w:p>
    <w:p w14:paraId="7465D24D"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lastRenderedPageBreak/>
        <w:t>Raportul cenzorului nr. 2623/11.06.2026 privind situațiile financiare încheiate la 31.12.2025;</w:t>
      </w:r>
    </w:p>
    <w:p w14:paraId="0141CE43" w14:textId="77777777" w:rsidR="001330AC" w:rsidRPr="001330AC" w:rsidRDefault="001330AC" w:rsidP="001330AC">
      <w:pPr>
        <w:pStyle w:val="Listparagraf"/>
        <w:numPr>
          <w:ilvl w:val="0"/>
          <w:numId w:val="2"/>
        </w:numPr>
        <w:spacing w:line="360" w:lineRule="auto"/>
        <w:jc w:val="both"/>
        <w:rPr>
          <w:lang w:val="ro-RO"/>
        </w:rPr>
      </w:pPr>
      <w:r w:rsidRPr="001330AC">
        <w:rPr>
          <w:color w:val="000000"/>
          <w:lang w:val="ro-RO"/>
        </w:rPr>
        <w:t>Raportul de activitate nr. 1954/30.04.2026;</w:t>
      </w:r>
    </w:p>
    <w:p w14:paraId="54927E3C" w14:textId="77777777" w:rsidR="001330AC" w:rsidRPr="001330AC" w:rsidRDefault="001330AC" w:rsidP="001330AC">
      <w:pPr>
        <w:pStyle w:val="Listparagraf"/>
        <w:numPr>
          <w:ilvl w:val="0"/>
          <w:numId w:val="2"/>
        </w:numPr>
        <w:spacing w:line="360" w:lineRule="auto"/>
        <w:ind w:left="0" w:firstLine="851"/>
        <w:jc w:val="both"/>
        <w:rPr>
          <w:lang w:val="ro-RO"/>
        </w:rPr>
      </w:pPr>
      <w:r w:rsidRPr="001330AC">
        <w:rPr>
          <w:color w:val="000000"/>
          <w:lang w:val="ro-RO"/>
        </w:rPr>
        <w:t>Decizia Consiliului Director nr. 23 din 15.06.2026 privind înaintarea, în vederea aprobării de către AGA ADIS, a situațiilor financiare anuale aferente anului 2025, emisă în temeiul art. 25 alin. (2) din Statutul Asociației,</w:t>
      </w:r>
    </w:p>
    <w:p w14:paraId="1301AFD9" w14:textId="77777777" w:rsidR="001330AC" w:rsidRPr="001330AC" w:rsidRDefault="001330AC" w:rsidP="001330AC">
      <w:pPr>
        <w:spacing w:line="360" w:lineRule="auto"/>
        <w:ind w:firstLine="851"/>
        <w:jc w:val="both"/>
        <w:rPr>
          <w:lang w:val="ro-RO"/>
        </w:rPr>
      </w:pPr>
      <w:r w:rsidRPr="001330AC">
        <w:rPr>
          <w:rFonts w:eastAsia="Times New Roman"/>
          <w:color w:val="000000"/>
          <w:lang w:val="ro-RO"/>
        </w:rPr>
        <w:t>În temeiul art. 16 alin. (2) lit. c) teza I din Statutul Asociației, coroborat cu prevederile art. 16 alin. (2) lit. l) din Statutul Asociației și ale art. 21 alin. (2) lit. d) din Ordonanța Guvernului nr. 26/2000 cu privire la asociații și fundații, aprobată cu modificări și completări prin Legea nr. 246/2005, cu modificările și completările ulterioare, cu respectarea condițiilor de cvorum și majoritate prevăzute de art. 20 alin. (3) din Statut, emite următoarea</w:t>
      </w:r>
    </w:p>
    <w:p w14:paraId="42C3D3ED" w14:textId="77777777" w:rsidR="001330AC" w:rsidRPr="001330AC" w:rsidRDefault="001330AC" w:rsidP="001330AC">
      <w:pPr>
        <w:spacing w:line="360" w:lineRule="auto"/>
        <w:ind w:firstLine="0"/>
        <w:jc w:val="center"/>
        <w:rPr>
          <w:lang w:val="ro-RO"/>
        </w:rPr>
      </w:pPr>
      <w:r w:rsidRPr="001330AC">
        <w:rPr>
          <w:rFonts w:eastAsia="Times New Roman"/>
          <w:b/>
          <w:bCs/>
          <w:color w:val="000000"/>
          <w:lang w:val="ro-RO"/>
        </w:rPr>
        <w:t>HOTĂRÂRE</w:t>
      </w:r>
    </w:p>
    <w:p w14:paraId="6DA5F87F" w14:textId="77777777" w:rsidR="001330AC" w:rsidRPr="001330AC" w:rsidRDefault="001330AC" w:rsidP="001330AC">
      <w:pPr>
        <w:spacing w:line="360" w:lineRule="auto"/>
        <w:ind w:firstLine="851"/>
        <w:jc w:val="both"/>
        <w:rPr>
          <w:lang w:val="ro-RO"/>
        </w:rPr>
      </w:pPr>
      <w:r w:rsidRPr="001330AC">
        <w:rPr>
          <w:rFonts w:eastAsia="Times New Roman"/>
          <w:b/>
          <w:bCs/>
          <w:color w:val="000000"/>
          <w:lang w:val="ro-RO"/>
        </w:rPr>
        <w:t xml:space="preserve">Art. 1. </w:t>
      </w:r>
      <w:r w:rsidRPr="001330AC">
        <w:rPr>
          <w:rFonts w:eastAsia="Times New Roman"/>
          <w:color w:val="000000"/>
          <w:lang w:val="ro-RO"/>
        </w:rPr>
        <w:t>Se aprobă situațiile financiare anuale ale Asociației de Dezvoltare Intercomunitară pentru Salubrizare Bacău pentru exercițiul financiar aferent anului 2025, compuse din următoarele documente, care fac parte integrantă din prezenta hotărâre:</w:t>
      </w:r>
    </w:p>
    <w:p w14:paraId="133B1255"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a) Anexa nr. 1 – Bilanțul contabil încheiat la 31.12.2025;</w:t>
      </w:r>
    </w:p>
    <w:p w14:paraId="5C3AF376"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b) Anexa nr. 2 – Contul rezultatului exercițiului;</w:t>
      </w:r>
    </w:p>
    <w:p w14:paraId="5C9AD2A1"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c) Anexa nr. 3 – Repartizarea rezultatului exercițiului financiar;</w:t>
      </w:r>
    </w:p>
    <w:p w14:paraId="3A8F3F62"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d) Anexa nr. 4 – Situația activelor imobilizate pentru activități fără scop patrimonial;</w:t>
      </w:r>
    </w:p>
    <w:p w14:paraId="247F64BA"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e) Anexa nr. 5 – Procesul-verbal de inventariere;</w:t>
      </w:r>
    </w:p>
    <w:p w14:paraId="4647EA0B"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f) Anexa nr. 6 – Raportul Auditorului nr. 1945/30.04.2026;</w:t>
      </w:r>
    </w:p>
    <w:p w14:paraId="4FEA83DC"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g) Anexa nr. 7 – Raportul de activitate 2025 nr. 1954/30.04.2026;</w:t>
      </w:r>
    </w:p>
    <w:p w14:paraId="72D15CEB" w14:textId="77777777" w:rsidR="001330AC" w:rsidRPr="001330AC" w:rsidRDefault="001330AC" w:rsidP="001330AC">
      <w:pPr>
        <w:spacing w:line="360" w:lineRule="auto"/>
        <w:ind w:firstLine="1134"/>
        <w:jc w:val="both"/>
        <w:rPr>
          <w:lang w:val="ro-RO"/>
        </w:rPr>
      </w:pPr>
      <w:r w:rsidRPr="001330AC">
        <w:rPr>
          <w:rFonts w:eastAsia="Times New Roman"/>
          <w:color w:val="000000"/>
          <w:lang w:val="ro-RO"/>
        </w:rPr>
        <w:t>h) Anexa nr. 8 – Raportul Cenzorului nr. 2623/11.06.2026.</w:t>
      </w:r>
    </w:p>
    <w:p w14:paraId="64E6A6F1" w14:textId="77777777" w:rsidR="001330AC" w:rsidRPr="001330AC" w:rsidRDefault="001330AC" w:rsidP="001330AC">
      <w:pPr>
        <w:spacing w:line="360" w:lineRule="auto"/>
        <w:ind w:firstLine="851"/>
        <w:jc w:val="both"/>
        <w:rPr>
          <w:lang w:val="ro-RO"/>
        </w:rPr>
      </w:pPr>
      <w:r w:rsidRPr="001330AC">
        <w:rPr>
          <w:rFonts w:eastAsia="Times New Roman"/>
          <w:b/>
          <w:bCs/>
          <w:color w:val="000000"/>
          <w:lang w:val="ro-RO"/>
        </w:rPr>
        <w:t xml:space="preserve">Art. 2. </w:t>
      </w:r>
      <w:r w:rsidRPr="001330AC">
        <w:rPr>
          <w:rFonts w:eastAsia="Times New Roman"/>
          <w:color w:val="000000"/>
          <w:lang w:val="ro-RO"/>
        </w:rPr>
        <w:t>Se aprobă repartizarea excedentului exercițiului financiar 2025 aferent activităților fără scop patrimonial, în cuantum de 891.259 lei, pentru acoperirea deficitului/pierderii contabile, conform Anexei nr. 3 la prezenta hotărâre.</w:t>
      </w:r>
    </w:p>
    <w:p w14:paraId="7F9F6A40" w14:textId="77777777" w:rsidR="001330AC" w:rsidRPr="001330AC" w:rsidRDefault="001330AC" w:rsidP="001330AC">
      <w:pPr>
        <w:spacing w:line="360" w:lineRule="auto"/>
        <w:ind w:firstLine="851"/>
        <w:jc w:val="both"/>
        <w:rPr>
          <w:lang w:val="ro-RO"/>
        </w:rPr>
      </w:pPr>
      <w:r w:rsidRPr="001330AC">
        <w:rPr>
          <w:rFonts w:eastAsia="Times New Roman"/>
          <w:b/>
          <w:bCs/>
          <w:color w:val="000000"/>
          <w:lang w:val="ro-RO"/>
        </w:rPr>
        <w:t xml:space="preserve">Art. 3. </w:t>
      </w:r>
      <w:r w:rsidRPr="001330AC">
        <w:rPr>
          <w:rFonts w:eastAsia="Times New Roman"/>
          <w:color w:val="000000"/>
          <w:lang w:val="ro-RO"/>
        </w:rPr>
        <w:t>Adunarea Generală a Asociaților ia act de Raportul de audit extern nr. 1945/30.04.2026, de Raportul de activitate nr. 1954/30.04.2026 și de Raportul cenzorului nr. 2623/11.06.2026 privind situațiile financiare încheiate la 31.12.2025.</w:t>
      </w:r>
    </w:p>
    <w:p w14:paraId="21BC1F60" w14:textId="77777777" w:rsidR="001330AC" w:rsidRPr="001330AC" w:rsidRDefault="001330AC" w:rsidP="001330AC">
      <w:pPr>
        <w:spacing w:line="360" w:lineRule="auto"/>
        <w:ind w:firstLine="851"/>
        <w:jc w:val="both"/>
        <w:rPr>
          <w:lang w:val="ro-RO"/>
        </w:rPr>
      </w:pPr>
      <w:r w:rsidRPr="001330AC">
        <w:rPr>
          <w:rFonts w:eastAsia="Times New Roman"/>
          <w:b/>
          <w:bCs/>
          <w:color w:val="000000"/>
          <w:lang w:val="ro-RO"/>
        </w:rPr>
        <w:lastRenderedPageBreak/>
        <w:t xml:space="preserve">Art. 4. </w:t>
      </w:r>
      <w:r w:rsidRPr="001330AC">
        <w:rPr>
          <w:rFonts w:eastAsia="Times New Roman"/>
          <w:color w:val="000000"/>
          <w:lang w:val="ro-RO"/>
        </w:rPr>
        <w:t>Directorul Executiv al ADIS Bacău, prin Compartimentul Financiar-Contabilitate, va asigura depunerea situațiilor financiare anuale aprobate la unitățile teritoriale ale Ministerului Finanțelor, în termenele prevăzute de lege.</w:t>
      </w:r>
    </w:p>
    <w:p w14:paraId="490C5EBF" w14:textId="77777777" w:rsidR="001330AC" w:rsidRPr="001330AC" w:rsidRDefault="001330AC" w:rsidP="001330AC">
      <w:pPr>
        <w:spacing w:line="360" w:lineRule="auto"/>
        <w:ind w:firstLine="851"/>
        <w:jc w:val="both"/>
        <w:rPr>
          <w:lang w:val="ro-RO"/>
        </w:rPr>
      </w:pPr>
      <w:r w:rsidRPr="001330AC">
        <w:rPr>
          <w:rFonts w:eastAsia="Times New Roman"/>
          <w:b/>
          <w:bCs/>
          <w:color w:val="000000"/>
          <w:lang w:val="ro-RO"/>
        </w:rPr>
        <w:t xml:space="preserve">Art. 5. </w:t>
      </w:r>
      <w:r w:rsidRPr="001330AC">
        <w:rPr>
          <w:rFonts w:eastAsia="Times New Roman"/>
          <w:color w:val="000000"/>
          <w:lang w:val="ro-RO"/>
        </w:rPr>
        <w:t>Prezenta hotărâre se va comunica membrilor AGA ADIS Bacău și Aparatului Tehnic al ADIS Bacău și se va aduce la cunoștința publică prin publicare pe site-ul oficial al ADIS Bacău, conform art. 21 alin. (2) din Statutul Asociației, și poate fi atacată în condițiile legii.</w:t>
      </w:r>
    </w:p>
    <w:p w14:paraId="7A9B9A0D" w14:textId="77777777" w:rsidR="001330AC" w:rsidRPr="001330AC" w:rsidRDefault="001330AC" w:rsidP="001330AC">
      <w:pPr>
        <w:spacing w:line="360" w:lineRule="auto"/>
        <w:jc w:val="both"/>
        <w:rPr>
          <w:lang w:val="ro-RO"/>
        </w:rPr>
      </w:pPr>
    </w:p>
    <w:p w14:paraId="3E71EEAB" w14:textId="77777777" w:rsidR="001330AC" w:rsidRPr="001330AC" w:rsidRDefault="001330AC" w:rsidP="001330AC">
      <w:pPr>
        <w:spacing w:line="360" w:lineRule="auto"/>
        <w:ind w:firstLine="0"/>
        <w:jc w:val="center"/>
        <w:rPr>
          <w:lang w:val="ro-RO"/>
        </w:rPr>
      </w:pPr>
      <w:r w:rsidRPr="001330AC">
        <w:rPr>
          <w:rFonts w:eastAsia="Times New Roman"/>
          <w:b/>
          <w:bCs/>
          <w:color w:val="000000"/>
          <w:lang w:val="ro-RO"/>
        </w:rPr>
        <w:t>PREȘEDINTE ADIS BACĂU,</w:t>
      </w:r>
    </w:p>
    <w:p w14:paraId="33DDD908" w14:textId="77777777" w:rsidR="001330AC" w:rsidRPr="001330AC" w:rsidRDefault="001330AC" w:rsidP="001330AC">
      <w:pPr>
        <w:spacing w:line="360" w:lineRule="auto"/>
        <w:ind w:firstLine="0"/>
        <w:jc w:val="center"/>
        <w:rPr>
          <w:lang w:val="ro-RO"/>
        </w:rPr>
      </w:pPr>
      <w:r w:rsidRPr="001330AC">
        <w:rPr>
          <w:rFonts w:eastAsia="Times New Roman"/>
          <w:b/>
          <w:bCs/>
          <w:color w:val="000000"/>
          <w:lang w:val="ro-RO"/>
        </w:rPr>
        <w:t>NINA CHIPER</w:t>
      </w:r>
    </w:p>
    <w:p w14:paraId="60DBE99C" w14:textId="77777777" w:rsidR="001330AC" w:rsidRPr="001330AC" w:rsidRDefault="001330AC" w:rsidP="001330AC">
      <w:pPr>
        <w:tabs>
          <w:tab w:val="left" w:pos="5700"/>
        </w:tabs>
        <w:spacing w:line="360" w:lineRule="auto"/>
        <w:jc w:val="both"/>
        <w:rPr>
          <w:lang w:val="ro-RO"/>
        </w:rPr>
      </w:pPr>
      <w:r w:rsidRPr="001330AC">
        <w:rPr>
          <w:rFonts w:eastAsia="Times New Roman"/>
          <w:b/>
          <w:bCs/>
          <w:color w:val="000000"/>
          <w:lang w:val="ro-RO"/>
        </w:rPr>
        <w:t>DIRECTOR EXECUTIV,</w:t>
      </w:r>
      <w:r w:rsidRPr="001330AC">
        <w:rPr>
          <w:rFonts w:eastAsia="Times New Roman"/>
          <w:lang w:val="ro-RO"/>
        </w:rPr>
        <w:tab/>
      </w:r>
      <w:r w:rsidRPr="001330AC">
        <w:rPr>
          <w:rFonts w:eastAsia="Times New Roman"/>
          <w:b/>
          <w:bCs/>
          <w:color w:val="000000"/>
          <w:lang w:val="ro-RO"/>
        </w:rPr>
        <w:t>SECRETAR DE ȘEDINȚĂ,</w:t>
      </w:r>
    </w:p>
    <w:p w14:paraId="6F9E007A" w14:textId="77777777" w:rsidR="001330AC" w:rsidRPr="001330AC" w:rsidRDefault="001330AC" w:rsidP="001330AC">
      <w:pPr>
        <w:tabs>
          <w:tab w:val="left" w:pos="5700"/>
        </w:tabs>
        <w:spacing w:line="360" w:lineRule="auto"/>
        <w:jc w:val="both"/>
        <w:rPr>
          <w:lang w:val="ro-RO"/>
        </w:rPr>
      </w:pPr>
      <w:r w:rsidRPr="001330AC">
        <w:rPr>
          <w:rFonts w:eastAsia="Times New Roman"/>
          <w:b/>
          <w:bCs/>
          <w:color w:val="000000"/>
          <w:lang w:val="ro-RO"/>
        </w:rPr>
        <w:t>SORIN BOGHIU</w:t>
      </w:r>
      <w:r w:rsidRPr="001330AC">
        <w:rPr>
          <w:rFonts w:eastAsia="Times New Roman"/>
          <w:lang w:val="ro-RO"/>
        </w:rPr>
        <w:tab/>
      </w:r>
      <w:r w:rsidRPr="001330AC">
        <w:rPr>
          <w:rFonts w:eastAsia="Times New Roman"/>
          <w:color w:val="000000"/>
          <w:lang w:val="ro-RO"/>
        </w:rPr>
        <w:t>_______________________</w:t>
      </w:r>
    </w:p>
    <w:p w14:paraId="1B853D5C" w14:textId="77777777" w:rsidR="00D87365" w:rsidRPr="001330AC" w:rsidRDefault="00D87365" w:rsidP="001330AC">
      <w:pPr>
        <w:spacing w:line="360" w:lineRule="auto"/>
        <w:jc w:val="both"/>
        <w:rPr>
          <w:lang w:val="ro-RO"/>
        </w:rPr>
      </w:pPr>
    </w:p>
    <w:sectPr w:rsidR="00D87365" w:rsidRPr="001330AC" w:rsidSect="00750650">
      <w:footerReference w:type="default" r:id="rId7"/>
      <w:headerReference w:type="first" r:id="rId8"/>
      <w:footerReference w:type="first" r:id="rId9"/>
      <w:pgSz w:w="11906" w:h="16838" w:code="9"/>
      <w:pgMar w:top="2250" w:right="656" w:bottom="1890" w:left="1440"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D8B8" w14:textId="77777777" w:rsidR="007167AF" w:rsidRDefault="007167AF">
      <w:r>
        <w:separator/>
      </w:r>
    </w:p>
  </w:endnote>
  <w:endnote w:type="continuationSeparator" w:id="0">
    <w:p w14:paraId="4491EDAD" w14:textId="77777777" w:rsidR="007167AF" w:rsidRDefault="0071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670932"/>
      <w:docPartObj>
        <w:docPartGallery w:val="Page Numbers (Bottom of Page)"/>
        <w:docPartUnique/>
      </w:docPartObj>
    </w:sdtPr>
    <w:sdtContent>
      <w:sdt>
        <w:sdtPr>
          <w:id w:val="1728636285"/>
          <w:docPartObj>
            <w:docPartGallery w:val="Page Numbers (Top of Page)"/>
            <w:docPartUnique/>
          </w:docPartObj>
        </w:sdtPr>
        <w:sdtContent>
          <w:p w14:paraId="4811FA4D" w14:textId="77777777" w:rsidR="00EF375E" w:rsidRDefault="00000000" w:rsidP="00B61B4B">
            <w:pPr>
              <w:pStyle w:val="Subsol"/>
            </w:pPr>
            <w:r>
              <w:t xml:space="preserve">Pagină </w:t>
            </w:r>
            <w:r>
              <w:rPr>
                <w:sz w:val="24"/>
                <w:szCs w:val="24"/>
              </w:rPr>
              <w:fldChar w:fldCharType="begin"/>
            </w:r>
            <w:r>
              <w:instrText>PAGE</w:instrText>
            </w:r>
            <w:r>
              <w:rPr>
                <w:sz w:val="24"/>
                <w:szCs w:val="24"/>
              </w:rPr>
              <w:fldChar w:fldCharType="separate"/>
            </w:r>
            <w:r>
              <w:rPr>
                <w:noProof/>
              </w:rPr>
              <w:t>2</w:t>
            </w:r>
            <w:r>
              <w:rPr>
                <w:sz w:val="24"/>
                <w:szCs w:val="24"/>
              </w:rPr>
              <w:fldChar w:fldCharType="end"/>
            </w:r>
            <w:r>
              <w:t xml:space="preserve"> din </w:t>
            </w:r>
            <w:r>
              <w:rPr>
                <w:sz w:val="24"/>
                <w:szCs w:val="24"/>
              </w:rPr>
              <w:fldChar w:fldCharType="begin"/>
            </w:r>
            <w:r>
              <w:instrText>NUMPAGES</w:instrText>
            </w:r>
            <w:r>
              <w:rPr>
                <w:sz w:val="24"/>
                <w:szCs w:val="24"/>
              </w:rPr>
              <w:fldChar w:fldCharType="separate"/>
            </w:r>
            <w:r>
              <w:rPr>
                <w:noProof/>
              </w:rPr>
              <w:t>2</w:t>
            </w:r>
            <w:r>
              <w:rPr>
                <w:sz w:val="24"/>
                <w:szCs w:val="24"/>
              </w:rPr>
              <w:fldChar w:fldCharType="end"/>
            </w:r>
          </w:p>
        </w:sdtContent>
      </w:sdt>
    </w:sdtContent>
  </w:sdt>
  <w:p w14:paraId="74BC2F84" w14:textId="77777777" w:rsidR="00EF375E" w:rsidRDefault="00EF375E" w:rsidP="00B61B4B">
    <w:pPr>
      <w:pStyle w:val="Subsol"/>
    </w:pPr>
  </w:p>
  <w:p w14:paraId="7277C918" w14:textId="77777777" w:rsidR="00EF375E" w:rsidRDefault="00EF375E" w:rsidP="00B61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27C98" w14:textId="77777777" w:rsidR="00EF375E" w:rsidRPr="009142A7" w:rsidRDefault="00000000" w:rsidP="00B61B4B">
    <w:pPr>
      <w:pStyle w:val="Subsol"/>
    </w:pPr>
    <w:r>
      <w:rPr>
        <w:noProof/>
        <w:lang w:val="en-US"/>
      </w:rPr>
      <w:drawing>
        <wp:anchor distT="0" distB="0" distL="114300" distR="114300" simplePos="0" relativeHeight="251663360" behindDoc="1" locked="0" layoutInCell="1" allowOverlap="1" wp14:anchorId="2B7CBC2D" wp14:editId="6B4BC889">
          <wp:simplePos x="0" y="0"/>
          <wp:positionH relativeFrom="column">
            <wp:posOffset>5535584</wp:posOffset>
          </wp:positionH>
          <wp:positionV relativeFrom="page">
            <wp:posOffset>9935845</wp:posOffset>
          </wp:positionV>
          <wp:extent cx="262550" cy="276369"/>
          <wp:effectExtent l="0" t="0" r="0" b="0"/>
          <wp:wrapNone/>
          <wp:docPr id="375" name="Graphic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2550" cy="276369"/>
                  </a:xfrm>
                  <a:prstGeom prst="rect">
                    <a:avLst/>
                  </a:prstGeom>
                </pic:spPr>
              </pic:pic>
            </a:graphicData>
          </a:graphic>
        </wp:anchor>
      </w:drawing>
    </w:r>
    <w:r>
      <w:rPr>
        <w:noProof/>
      </w:rPr>
      <mc:AlternateContent>
        <mc:Choice Requires="wps">
          <w:drawing>
            <wp:anchor distT="45720" distB="45720" distL="114300" distR="114300" simplePos="0" relativeHeight="251664384" behindDoc="0" locked="0" layoutInCell="1" allowOverlap="1" wp14:anchorId="555926D4" wp14:editId="583384FB">
              <wp:simplePos x="0" y="0"/>
              <wp:positionH relativeFrom="column">
                <wp:posOffset>5033010</wp:posOffset>
              </wp:positionH>
              <wp:positionV relativeFrom="page">
                <wp:posOffset>10215880</wp:posOffset>
              </wp:positionV>
              <wp:extent cx="1267460" cy="295275"/>
              <wp:effectExtent l="0" t="0" r="0" b="0"/>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746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22396" w14:textId="77777777" w:rsidR="00EF375E"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5926D4" id="_x0000_t202" coordsize="21600,21600" o:spt="202" path="m,l,21600r21600,l21600,xe">
              <v:stroke joinstyle="miter"/>
              <v:path gradientshapeok="t" o:connecttype="rect"/>
            </v:shapetype>
            <v:shape id="Text Box 4" o:spid="_x0000_s1026" type="#_x0000_t202" style="position:absolute;left:0;text-align:left;margin-left:396.3pt;margin-top:804.4pt;width:99.8pt;height:23.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" filled="f" stroked="f">
              <v:path arrowok="t"/>
              <v:textbox>
                <w:txbxContent>
                  <w:p w:rsidR="00000000"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p>
                </w:txbxContent>
              </v:textbox>
              <w10:wrap type="square" anchory="page"/>
            </v:shape>
          </w:pict>
        </mc:Fallback>
      </mc:AlternateContent>
    </w:r>
    <w:r>
      <w:rPr>
        <w:noProof/>
      </w:rPr>
      <mc:AlternateContent>
        <mc:Choice Requires="wps">
          <w:drawing>
            <wp:anchor distT="45720" distB="45720" distL="114300" distR="114300" simplePos="0" relativeHeight="251665408" behindDoc="0" locked="0" layoutInCell="1" allowOverlap="1" wp14:anchorId="4B817596" wp14:editId="4088E49E">
              <wp:simplePos x="0" y="0"/>
              <wp:positionH relativeFrom="column">
                <wp:posOffset>-170815</wp:posOffset>
              </wp:positionH>
              <wp:positionV relativeFrom="page">
                <wp:posOffset>9915525</wp:posOffset>
              </wp:positionV>
              <wp:extent cx="1186815" cy="252730"/>
              <wp:effectExtent l="0" t="0" r="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86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0800C" w14:textId="77777777" w:rsidR="00EF375E" w:rsidRPr="009142A7" w:rsidRDefault="00000000" w:rsidP="00B61B4B">
                          <w:pPr>
                            <w:pStyle w:val="ZAntetTitluJos"/>
                            <w:ind w:firstLine="0"/>
                          </w:pPr>
                          <w:r w:rsidRPr="009142A7">
                            <w:t>www.adis</w:t>
                          </w:r>
                          <w:r>
                            <w:t>bacau</w:t>
                          </w:r>
                          <w:r w:rsidRPr="009142A7">
                            <w:t>.ro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817596" id="Text Box 5" o:spid="_x0000_s1027" type="#_x0000_t202" style="position:absolute;left:0;text-align:left;margin-left:-13.45pt;margin-top:780.75pt;width:93.45pt;height:19.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" filled="f" stroked="f">
              <v:path arrowok="t"/>
              <v:textbox>
                <w:txbxContent>
                  <w:p w:rsidR="00000000" w:rsidRPr="009142A7" w:rsidRDefault="00000000" w:rsidP="00B61B4B">
                    <w:pPr>
                      <w:pStyle w:val="ZAntetTitluJos"/>
                      <w:ind w:firstLine="0"/>
                    </w:pPr>
                    <w:r w:rsidRPr="009142A7">
                      <w:t>www.adis</w:t>
                    </w:r>
                    <w:r>
                      <w:t>bacau</w:t>
                    </w:r>
                    <w:r w:rsidRPr="009142A7">
                      <w:t>.ro</w:t>
                    </w:r>
                  </w:p>
                </w:txbxContent>
              </v:textbox>
              <w10:wrap type="square" anchory="page"/>
            </v:shape>
          </w:pict>
        </mc:Fallback>
      </mc:AlternateContent>
    </w:r>
    <w:r>
      <w:rPr>
        <w:noProof/>
      </w:rPr>
      <mc:AlternateContent>
        <mc:Choice Requires="wps">
          <w:drawing>
            <wp:anchor distT="45720" distB="45720" distL="114300" distR="114300" simplePos="0" relativeHeight="251666432" behindDoc="0" locked="0" layoutInCell="1" allowOverlap="1" wp14:anchorId="5EB7552B" wp14:editId="3A4B2F4F">
              <wp:simplePos x="0" y="0"/>
              <wp:positionH relativeFrom="column">
                <wp:posOffset>-174625</wp:posOffset>
              </wp:positionH>
              <wp:positionV relativeFrom="page">
                <wp:posOffset>10187305</wp:posOffset>
              </wp:positionV>
              <wp:extent cx="1405890" cy="378460"/>
              <wp:effectExtent l="0" t="0" r="0" b="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5890"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20F43" w14:textId="77777777" w:rsidR="00EF375E" w:rsidRDefault="00000000" w:rsidP="00B61B4B">
                          <w:pPr>
                            <w:pStyle w:val="ZAntetTitluJos"/>
                            <w:ind w:firstLine="0"/>
                          </w:pPr>
                          <w:r>
                            <w:t>e-mail:</w:t>
                          </w:r>
                        </w:p>
                        <w:p w14:paraId="44F07453" w14:textId="77777777" w:rsidR="00EF375E" w:rsidRPr="009142A7" w:rsidRDefault="00000000" w:rsidP="00B61B4B">
                          <w:pPr>
                            <w:pStyle w:val="ZAntetTXTjos"/>
                            <w:ind w:firstLine="0"/>
                          </w:pPr>
                          <w:r w:rsidRPr="009142A7">
                            <w:t>office@adisbacau.ro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B7552B" id="Text Box 6" o:spid="_x0000_s1028" type="#_x0000_t202" style="position:absolute;left:0;text-align:left;margin-left:-13.75pt;margin-top:802.15pt;width:110.7pt;height:29.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" filled="f" stroked="f">
              <v:path arrowok="t"/>
              <v:textbox>
                <w:txbxContent>
                  <w:p w:rsidR="00000000" w:rsidRDefault="00000000" w:rsidP="00B61B4B">
                    <w:pPr>
                      <w:pStyle w:val="ZAntetTitluJos"/>
                      <w:ind w:firstLine="0"/>
                    </w:pPr>
                    <w:r>
                      <w:t>e-mail:</w:t>
                    </w:r>
                  </w:p>
                  <w:p w:rsidR="00000000" w:rsidRPr="009142A7" w:rsidRDefault="00000000" w:rsidP="00B61B4B">
                    <w:pPr>
                      <w:pStyle w:val="ZAntetTXTjos"/>
                      <w:ind w:firstLine="0"/>
                    </w:pPr>
                    <w:r w:rsidRPr="009142A7">
                      <w:t>office@adisbacau.ro</w:t>
                    </w:r>
                  </w:p>
                </w:txbxContent>
              </v:textbox>
              <w10:wrap type="square" anchory="page"/>
            </v:shape>
          </w:pict>
        </mc:Fallback>
      </mc:AlternateContent>
    </w:r>
    <w:r>
      <w:rPr>
        <w:noProof/>
      </w:rPr>
      <mc:AlternateContent>
        <mc:Choice Requires="wps">
          <w:drawing>
            <wp:anchor distT="45720" distB="45720" distL="114300" distR="114300" simplePos="0" relativeHeight="251667456" behindDoc="0" locked="0" layoutInCell="1" allowOverlap="1" wp14:anchorId="7162B79F" wp14:editId="732B4B5D">
              <wp:simplePos x="0" y="0"/>
              <wp:positionH relativeFrom="column">
                <wp:posOffset>1200785</wp:posOffset>
              </wp:positionH>
              <wp:positionV relativeFrom="page">
                <wp:posOffset>9915525</wp:posOffset>
              </wp:positionV>
              <wp:extent cx="1948180" cy="662305"/>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6DD75" w14:textId="77777777" w:rsidR="00EF375E"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14:paraId="78DABE5F" w14:textId="77777777" w:rsidR="00EF375E" w:rsidRPr="009142A7" w:rsidRDefault="00000000" w:rsidP="00B61B4B">
                          <w:pPr>
                            <w:pStyle w:val="ZAntetTXTjos"/>
                            <w:ind w:firstLine="0"/>
                            <w:rPr>
                              <w:lang w:val="ro-RO"/>
                            </w:rPr>
                          </w:pPr>
                          <w:r w:rsidRPr="009142A7">
                            <w:rPr>
                              <w:lang w:val="ro-RO"/>
                            </w:rPr>
                            <w:t>Loc. Bacău, Jud. Bacău, cod 600017</w:t>
                          </w:r>
                        </w:p>
                        <w:p w14:paraId="7AC63FCA" w14:textId="77777777" w:rsidR="00EF375E"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14:paraId="228A1D33" w14:textId="77777777" w:rsidR="00EF375E"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62B79F" id="Text Box 7" o:spid="_x0000_s1029" type="#_x0000_t202" style="position:absolute;left:0;text-align:left;margin-left:94.55pt;margin-top:780.75pt;width:153.4pt;height:52.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" filled="f" stroked="f">
              <v:path arrowok="t"/>
              <v:textbox>
                <w:txbxContent>
                  <w:p w:rsidR="00000000"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000000" w:rsidRPr="009142A7" w:rsidRDefault="00000000" w:rsidP="00B61B4B">
                    <w:pPr>
                      <w:pStyle w:val="ZAntetTXTjos"/>
                      <w:ind w:firstLine="0"/>
                      <w:rPr>
                        <w:lang w:val="ro-RO"/>
                      </w:rPr>
                    </w:pPr>
                    <w:r w:rsidRPr="009142A7">
                      <w:rPr>
                        <w:lang w:val="ro-RO"/>
                      </w:rPr>
                      <w:t>Loc. Bacău, Jud. Bacău, cod 600017</w:t>
                    </w:r>
                  </w:p>
                  <w:p w:rsidR="00000000"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000000"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v:textbox>
              <w10:wrap type="square" anchory="page"/>
            </v:shape>
          </w:pict>
        </mc:Fallback>
      </mc:AlternateContent>
    </w:r>
    <w:r>
      <w:rPr>
        <w:noProof/>
      </w:rPr>
      <mc:AlternateContent>
        <mc:Choice Requires="wps">
          <w:drawing>
            <wp:anchor distT="45720" distB="45720" distL="114300" distR="114300" simplePos="0" relativeHeight="251668480" behindDoc="0" locked="0" layoutInCell="1" allowOverlap="1" wp14:anchorId="5EF731AF" wp14:editId="4C39ED00">
              <wp:simplePos x="0" y="0"/>
              <wp:positionH relativeFrom="column">
                <wp:posOffset>3148965</wp:posOffset>
              </wp:positionH>
              <wp:positionV relativeFrom="page">
                <wp:posOffset>9915525</wp:posOffset>
              </wp:positionV>
              <wp:extent cx="1948180" cy="662305"/>
              <wp:effectExtent l="0" t="0" r="0" b="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32923" w14:textId="77777777" w:rsidR="00EF375E"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14:paraId="672E0199" w14:textId="77777777" w:rsidR="00EF375E" w:rsidRPr="009142A7" w:rsidRDefault="00000000" w:rsidP="00B61B4B">
                          <w:pPr>
                            <w:pStyle w:val="ZAntetTXTjos"/>
                            <w:ind w:firstLine="0"/>
                            <w:rPr>
                              <w:lang w:val="ro-RO"/>
                            </w:rPr>
                          </w:pPr>
                          <w:r w:rsidRPr="009142A7">
                            <w:rPr>
                              <w:lang w:val="ro-RO"/>
                            </w:rPr>
                            <w:t xml:space="preserve">Calea Dr. Alexandru Șafran, </w:t>
                          </w:r>
                        </w:p>
                        <w:p w14:paraId="6B003B46" w14:textId="77777777" w:rsidR="00EF375E" w:rsidRPr="009142A7" w:rsidRDefault="00000000" w:rsidP="00B61B4B">
                          <w:pPr>
                            <w:pStyle w:val="ZAntetTXTjos"/>
                            <w:ind w:firstLine="0"/>
                            <w:rPr>
                              <w:lang w:val="ro-RO"/>
                            </w:rPr>
                          </w:pPr>
                          <w:r w:rsidRPr="009142A7">
                            <w:rPr>
                              <w:lang w:val="ro-RO"/>
                            </w:rPr>
                            <w:t xml:space="preserve">nr. 145, et. 1, cam. 11, </w:t>
                          </w:r>
                        </w:p>
                        <w:p w14:paraId="02EECD77" w14:textId="77777777" w:rsidR="00EF375E" w:rsidRPr="009142A7" w:rsidRDefault="00000000" w:rsidP="00B61B4B">
                          <w:pPr>
                            <w:pStyle w:val="ZAntetTXTjos"/>
                            <w:ind w:firstLine="0"/>
                            <w:rPr>
                              <w:lang w:val="ro-RO"/>
                            </w:rPr>
                          </w:pPr>
                          <w:r w:rsidRPr="009142A7">
                            <w:rPr>
                              <w:lang w:val="ro-RO"/>
                            </w:rPr>
                            <w:t>Loc. Bacău, Jud. Bacău</w:t>
                          </w:r>
                          <w:r>
                            <w:rPr>
                              <w:lang w:val="ro-RO"/>
                            </w:rPr>
                            <w:t>, cod 600289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F731AF" id="Text Box 8" o:spid="_x0000_s1030" type="#_x0000_t202" style="position:absolute;left:0;text-align:left;margin-left:247.95pt;margin-top:780.75pt;width:153.4pt;height:52.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" filled="f" stroked="f">
              <v:path arrowok="t"/>
              <v:textbox>
                <w:txbxContent>
                  <w:p w:rsidR="00000000"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000000" w:rsidRPr="009142A7" w:rsidRDefault="00000000" w:rsidP="00B61B4B">
                    <w:pPr>
                      <w:pStyle w:val="ZAntetTXTjos"/>
                      <w:ind w:firstLine="0"/>
                      <w:rPr>
                        <w:lang w:val="ro-RO"/>
                      </w:rPr>
                    </w:pPr>
                    <w:r w:rsidRPr="009142A7">
                      <w:rPr>
                        <w:lang w:val="ro-RO"/>
                      </w:rPr>
                      <w:t xml:space="preserve">Calea Dr. Alexandru Șafran, </w:t>
                    </w:r>
                  </w:p>
                  <w:p w:rsidR="00000000" w:rsidRPr="009142A7" w:rsidRDefault="00000000" w:rsidP="00B61B4B">
                    <w:pPr>
                      <w:pStyle w:val="ZAntetTXTjos"/>
                      <w:ind w:firstLine="0"/>
                      <w:rPr>
                        <w:lang w:val="ro-RO"/>
                      </w:rPr>
                    </w:pPr>
                    <w:r w:rsidRPr="009142A7">
                      <w:rPr>
                        <w:lang w:val="ro-RO"/>
                      </w:rPr>
                      <w:t xml:space="preserve">nr. 145, et. 1, cam. 11, </w:t>
                    </w:r>
                  </w:p>
                  <w:p w:rsidR="00000000" w:rsidRPr="009142A7" w:rsidRDefault="00000000" w:rsidP="00B61B4B">
                    <w:pPr>
                      <w:pStyle w:val="ZAntetTXTjos"/>
                      <w:ind w:firstLine="0"/>
                      <w:rPr>
                        <w:lang w:val="ro-RO"/>
                      </w:rPr>
                    </w:pPr>
                    <w:r w:rsidRPr="009142A7">
                      <w:rPr>
                        <w:lang w:val="ro-RO"/>
                      </w:rPr>
                      <w:t>Loc. Bacău, Jud. Bacău</w:t>
                    </w:r>
                    <w:r>
                      <w:rPr>
                        <w:lang w:val="ro-RO"/>
                      </w:rPr>
                      <w:t>, cod 600289</w:t>
                    </w:r>
                  </w:p>
                </w:txbxContent>
              </v:textbox>
              <w10:wrap type="square" anchory="page"/>
            </v:shape>
          </w:pict>
        </mc:Fallback>
      </mc:AlternateContent>
    </w:r>
    <w:r>
      <w:rPr>
        <w:noProof/>
        <w:lang w:val="en-US"/>
      </w:rPr>
      <w:drawing>
        <wp:anchor distT="0" distB="0" distL="114300" distR="114300" simplePos="0" relativeHeight="251660288" behindDoc="1" locked="0" layoutInCell="1" allowOverlap="1" wp14:anchorId="6545FE73" wp14:editId="493F7FBB">
          <wp:simplePos x="0" y="0"/>
          <wp:positionH relativeFrom="column">
            <wp:posOffset>-1171524</wp:posOffset>
          </wp:positionH>
          <wp:positionV relativeFrom="page">
            <wp:posOffset>9563938</wp:posOffset>
          </wp:positionV>
          <wp:extent cx="7839576" cy="1141171"/>
          <wp:effectExtent l="0" t="0" r="0" b="0"/>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39576" cy="1141171"/>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FD7E" w14:textId="77777777" w:rsidR="007167AF" w:rsidRDefault="007167AF">
      <w:r>
        <w:separator/>
      </w:r>
    </w:p>
  </w:footnote>
  <w:footnote w:type="continuationSeparator" w:id="0">
    <w:p w14:paraId="1FF03EE0" w14:textId="77777777" w:rsidR="007167AF" w:rsidRDefault="0071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3773" w14:textId="77777777" w:rsidR="00EF375E" w:rsidRDefault="00000000" w:rsidP="00B61B4B">
    <w:r>
      <w:rPr>
        <w:noProof/>
      </w:rPr>
      <w:drawing>
        <wp:anchor distT="0" distB="0" distL="114300" distR="114300" simplePos="0" relativeHeight="251662336" behindDoc="0" locked="1" layoutInCell="1" allowOverlap="1" wp14:anchorId="7A867389" wp14:editId="130B4C0D">
          <wp:simplePos x="0" y="0"/>
          <wp:positionH relativeFrom="column">
            <wp:posOffset>5587365</wp:posOffset>
          </wp:positionH>
          <wp:positionV relativeFrom="page">
            <wp:posOffset>358775</wp:posOffset>
          </wp:positionV>
          <wp:extent cx="647700" cy="596900"/>
          <wp:effectExtent l="0" t="0" r="0" b="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7700" cy="596900"/>
                  </a:xfrm>
                  <a:prstGeom prst="rect">
                    <a:avLst/>
                  </a:prstGeom>
                  <a:noFill/>
                  <a:ln>
                    <a:noFill/>
                  </a:ln>
                </pic:spPr>
              </pic:pic>
            </a:graphicData>
          </a:graphic>
        </wp:anchor>
      </w:drawing>
    </w:r>
    <w:r>
      <w:rPr>
        <w:noProof/>
      </w:rPr>
      <w:drawing>
        <wp:anchor distT="0" distB="0" distL="114300" distR="114300" simplePos="0" relativeHeight="251661312" behindDoc="0" locked="1" layoutInCell="1" allowOverlap="1" wp14:anchorId="33715D2C" wp14:editId="1F1041A5">
          <wp:simplePos x="0" y="0"/>
          <wp:positionH relativeFrom="column">
            <wp:posOffset>-56515</wp:posOffset>
          </wp:positionH>
          <wp:positionV relativeFrom="page">
            <wp:posOffset>358775</wp:posOffset>
          </wp:positionV>
          <wp:extent cx="2070100" cy="593090"/>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0100" cy="59309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4DB3168E" wp14:editId="6A752797">
          <wp:simplePos x="0" y="0"/>
          <wp:positionH relativeFrom="column">
            <wp:posOffset>-914400</wp:posOffset>
          </wp:positionH>
          <wp:positionV relativeFrom="paragraph">
            <wp:posOffset>-574510</wp:posOffset>
          </wp:positionV>
          <wp:extent cx="7579768" cy="1495786"/>
          <wp:effectExtent l="0" t="0" r="0" b="0"/>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79768" cy="1495786"/>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C5BCA"/>
    <w:multiLevelType w:val="hybridMultilevel"/>
    <w:tmpl w:val="28C2DF56"/>
    <w:lvl w:ilvl="0" w:tplc="77CC351A">
      <w:start w:val="1"/>
      <w:numFmt w:val="bullet"/>
      <w:lvlText w:val="–"/>
      <w:lvlJc w:val="left"/>
      <w:pPr>
        <w:ind w:left="1134" w:hanging="283"/>
      </w:pPr>
      <w:rPr>
        <w:rFonts w:ascii="Times New Roman" w:eastAsia="Times New Roman" w:hAnsi="Times New Roman" w:cs="Times New Roman"/>
        <w:sz w:val="24"/>
        <w:szCs w:val="24"/>
      </w:rPr>
    </w:lvl>
    <w:lvl w:ilvl="1" w:tplc="B2084B4C">
      <w:numFmt w:val="decimal"/>
      <w:lvlText w:val=""/>
      <w:lvlJc w:val="left"/>
    </w:lvl>
    <w:lvl w:ilvl="2" w:tplc="F5ECEDC6">
      <w:numFmt w:val="decimal"/>
      <w:lvlText w:val=""/>
      <w:lvlJc w:val="left"/>
    </w:lvl>
    <w:lvl w:ilvl="3" w:tplc="80907AA2">
      <w:numFmt w:val="decimal"/>
      <w:lvlText w:val=""/>
      <w:lvlJc w:val="left"/>
    </w:lvl>
    <w:lvl w:ilvl="4" w:tplc="20C4696A">
      <w:numFmt w:val="decimal"/>
      <w:lvlText w:val=""/>
      <w:lvlJc w:val="left"/>
    </w:lvl>
    <w:lvl w:ilvl="5" w:tplc="991AE3A0">
      <w:numFmt w:val="decimal"/>
      <w:lvlText w:val=""/>
      <w:lvlJc w:val="left"/>
    </w:lvl>
    <w:lvl w:ilvl="6" w:tplc="170C9A10">
      <w:numFmt w:val="decimal"/>
      <w:lvlText w:val=""/>
      <w:lvlJc w:val="left"/>
    </w:lvl>
    <w:lvl w:ilvl="7" w:tplc="D71023FA">
      <w:numFmt w:val="decimal"/>
      <w:lvlText w:val=""/>
      <w:lvlJc w:val="left"/>
    </w:lvl>
    <w:lvl w:ilvl="8" w:tplc="7A3003C6">
      <w:numFmt w:val="decimal"/>
      <w:lvlText w:val=""/>
      <w:lvlJc w:val="left"/>
    </w:lvl>
  </w:abstractNum>
  <w:abstractNum w:abstractNumId="1" w15:restartNumberingAfterBreak="0">
    <w:nsid w:val="67C7026E"/>
    <w:multiLevelType w:val="hybridMultilevel"/>
    <w:tmpl w:val="A92A5F76"/>
    <w:lvl w:ilvl="0" w:tplc="B12440A6">
      <w:start w:val="1"/>
      <w:numFmt w:val="bullet"/>
      <w:lvlText w:val="–"/>
      <w:lvlJc w:val="left"/>
      <w:pPr>
        <w:ind w:left="1134" w:hanging="283"/>
      </w:pPr>
      <w:rPr>
        <w:rFonts w:ascii="Times New Roman" w:eastAsia="Times New Roman" w:hAnsi="Times New Roman" w:cs="Times New Roman"/>
        <w:sz w:val="24"/>
        <w:szCs w:val="24"/>
      </w:rPr>
    </w:lvl>
    <w:lvl w:ilvl="1" w:tplc="9F52B054">
      <w:numFmt w:val="decimal"/>
      <w:lvlText w:val=""/>
      <w:lvlJc w:val="left"/>
    </w:lvl>
    <w:lvl w:ilvl="2" w:tplc="17A8CD46">
      <w:numFmt w:val="decimal"/>
      <w:lvlText w:val=""/>
      <w:lvlJc w:val="left"/>
    </w:lvl>
    <w:lvl w:ilvl="3" w:tplc="B2B078E2">
      <w:numFmt w:val="decimal"/>
      <w:lvlText w:val=""/>
      <w:lvlJc w:val="left"/>
    </w:lvl>
    <w:lvl w:ilvl="4" w:tplc="E8FE16CE">
      <w:numFmt w:val="decimal"/>
      <w:lvlText w:val=""/>
      <w:lvlJc w:val="left"/>
    </w:lvl>
    <w:lvl w:ilvl="5" w:tplc="3EFCDAFE">
      <w:numFmt w:val="decimal"/>
      <w:lvlText w:val=""/>
      <w:lvlJc w:val="left"/>
    </w:lvl>
    <w:lvl w:ilvl="6" w:tplc="D0504376">
      <w:numFmt w:val="decimal"/>
      <w:lvlText w:val=""/>
      <w:lvlJc w:val="left"/>
    </w:lvl>
    <w:lvl w:ilvl="7" w:tplc="5C7A176A">
      <w:numFmt w:val="decimal"/>
      <w:lvlText w:val=""/>
      <w:lvlJc w:val="left"/>
    </w:lvl>
    <w:lvl w:ilvl="8" w:tplc="8F2AACD0">
      <w:numFmt w:val="decimal"/>
      <w:lvlText w:val=""/>
      <w:lvlJc w:val="left"/>
    </w:lvl>
  </w:abstractNum>
  <w:num w:numId="1" w16cid:durableId="777793404">
    <w:abstractNumId w:val="1"/>
    <w:lvlOverride w:ilvl="0">
      <w:startOverride w:val="1"/>
    </w:lvlOverride>
  </w:num>
  <w:num w:numId="2" w16cid:durableId="12289980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0AC"/>
    <w:rsid w:val="001330AC"/>
    <w:rsid w:val="00571179"/>
    <w:rsid w:val="007167AF"/>
    <w:rsid w:val="00D87365"/>
    <w:rsid w:val="00EE1AD4"/>
    <w:rsid w:val="00EF375E"/>
    <w:rsid w:val="00F60DA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97BF3"/>
  <w15:chartTrackingRefBased/>
  <w15:docId w15:val="{930FDEAB-4B8C-A743-B0F3-89004280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xt 10pt"/>
    <w:qFormat/>
    <w:rsid w:val="001330AC"/>
    <w:pPr>
      <w:ind w:firstLine="720"/>
    </w:pPr>
    <w:rPr>
      <w:rFonts w:ascii="Times New Roman" w:hAnsi="Times New Roman" w:cs="Times New Roman"/>
      <w:kern w:val="0"/>
      <w:lang w:val="en-US"/>
      <w14:ligatures w14:val="none"/>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unhideWhenUsed/>
    <w:rsid w:val="001330AC"/>
    <w:pPr>
      <w:tabs>
        <w:tab w:val="center" w:pos="4680"/>
        <w:tab w:val="right" w:pos="9360"/>
      </w:tabs>
    </w:pPr>
    <w:rPr>
      <w:rFonts w:asciiTheme="minorHAnsi" w:hAnsiTheme="minorHAnsi" w:cstheme="minorBidi"/>
      <w:sz w:val="22"/>
      <w:szCs w:val="22"/>
      <w:lang w:val="ro-RO"/>
    </w:rPr>
  </w:style>
  <w:style w:type="character" w:customStyle="1" w:styleId="SubsolCaracter">
    <w:name w:val="Subsol Caracter"/>
    <w:basedOn w:val="Fontdeparagrafimplicit"/>
    <w:link w:val="Subsol"/>
    <w:uiPriority w:val="99"/>
    <w:rsid w:val="001330AC"/>
    <w:rPr>
      <w:kern w:val="0"/>
      <w:sz w:val="22"/>
      <w:szCs w:val="22"/>
      <w:lang w:val="ro-RO"/>
      <w14:ligatures w14:val="none"/>
    </w:rPr>
  </w:style>
  <w:style w:type="paragraph" w:customStyle="1" w:styleId="ZAntetTXTjos">
    <w:name w:val="Z_Antet_TXTjos"/>
    <w:basedOn w:val="Normal"/>
    <w:link w:val="ZAntetTXTjosChar"/>
    <w:qFormat/>
    <w:rsid w:val="001330AC"/>
    <w:pPr>
      <w:framePr w:hSpace="180" w:wrap="around" w:vAnchor="page" w:hAnchor="page" w:xAlign="center" w:y="321"/>
    </w:pPr>
    <w:rPr>
      <w:rFonts w:ascii="Open Sans" w:hAnsi="Open Sans" w:cs="Open Sans"/>
      <w:color w:val="000000" w:themeColor="text1"/>
      <w:sz w:val="16"/>
      <w:szCs w:val="16"/>
    </w:rPr>
  </w:style>
  <w:style w:type="paragraph" w:customStyle="1" w:styleId="ZAntetTitluJos">
    <w:name w:val="Z_Antet_TitluJos"/>
    <w:basedOn w:val="Normal"/>
    <w:link w:val="ZAntetTitluJosChar"/>
    <w:qFormat/>
    <w:rsid w:val="001330AC"/>
    <w:pPr>
      <w:framePr w:hSpace="180" w:wrap="around" w:vAnchor="page" w:hAnchor="page" w:xAlign="center" w:y="321"/>
    </w:pPr>
    <w:rPr>
      <w:rFonts w:ascii="Open Sans" w:hAnsi="Open Sans" w:cs="Open Sans"/>
      <w:b/>
      <w:bCs/>
      <w:color w:val="00B050"/>
      <w:sz w:val="16"/>
      <w:szCs w:val="16"/>
      <w:lang w:val="ro-RO"/>
    </w:rPr>
  </w:style>
  <w:style w:type="character" w:customStyle="1" w:styleId="ZAntetTXTjosChar">
    <w:name w:val="Z_Antet_TXTjos Char"/>
    <w:basedOn w:val="Fontdeparagrafimplicit"/>
    <w:link w:val="ZAntetTXTjos"/>
    <w:rsid w:val="001330AC"/>
    <w:rPr>
      <w:rFonts w:ascii="Open Sans" w:hAnsi="Open Sans" w:cs="Open Sans"/>
      <w:color w:val="000000" w:themeColor="text1"/>
      <w:kern w:val="0"/>
      <w:sz w:val="16"/>
      <w:szCs w:val="16"/>
      <w:lang w:val="en-US"/>
      <w14:ligatures w14:val="none"/>
    </w:rPr>
  </w:style>
  <w:style w:type="character" w:customStyle="1" w:styleId="ZAntetTitluJosChar">
    <w:name w:val="Z_Antet_TitluJos Char"/>
    <w:basedOn w:val="Fontdeparagrafimplicit"/>
    <w:link w:val="ZAntetTitluJos"/>
    <w:rsid w:val="001330AC"/>
    <w:rPr>
      <w:rFonts w:ascii="Open Sans" w:hAnsi="Open Sans" w:cs="Open Sans"/>
      <w:b/>
      <w:bCs/>
      <w:color w:val="00B050"/>
      <w:kern w:val="0"/>
      <w:sz w:val="16"/>
      <w:szCs w:val="16"/>
      <w:lang w:val="ro-RO"/>
      <w14:ligatures w14:val="none"/>
    </w:rPr>
  </w:style>
  <w:style w:type="paragraph" w:styleId="Listparagraf">
    <w:name w:val="List Paragraph"/>
    <w:qFormat/>
    <w:rsid w:val="001330AC"/>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682</Words>
  <Characters>3889</Characters>
  <Application>Microsoft Office Word</Application>
  <DocSecurity>0</DocSecurity>
  <Lines>32</Lines>
  <Paragraphs>9</Paragraphs>
  <ScaleCrop>false</ScaleCrop>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olaru andrei</dc:creator>
  <cp:keywords/>
  <dc:description/>
  <cp:lastModifiedBy>user</cp:lastModifiedBy>
  <cp:revision>2</cp:revision>
  <dcterms:created xsi:type="dcterms:W3CDTF">2026-08-05T18:57:00Z</dcterms:created>
  <dcterms:modified xsi:type="dcterms:W3CDTF">2026-08-06T06:05:00Z</dcterms:modified>
</cp:coreProperties>
</file>